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D" w:rsidRDefault="00B9606D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Default="00B9606D" w:rsidP="00B9606D">
      <w:pPr>
        <w:jc w:val="both"/>
        <w:rPr>
          <w:rFonts w:ascii="Arial" w:hAnsi="Arial" w:cs="Arial"/>
          <w:sz w:val="22"/>
          <w:szCs w:val="22"/>
        </w:rPr>
      </w:pPr>
    </w:p>
    <w:p w:rsidR="00FC4505" w:rsidRDefault="000A06C5" w:rsidP="00B9606D">
      <w:pPr>
        <w:jc w:val="both"/>
        <w:rPr>
          <w:rFonts w:ascii="Arial" w:hAnsi="Arial" w:cs="Arial"/>
          <w:sz w:val="22"/>
          <w:szCs w:val="22"/>
        </w:rPr>
      </w:pPr>
      <w:r w:rsidRPr="000A06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9pt;margin-top:5.45pt;width:342pt;height:56.25pt;z-index:251656192">
            <v:textbox style="mso-fit-shape-to-text:t">
              <w:txbxContent>
                <w:p w:rsidR="00B9606D" w:rsidRPr="00B9606D" w:rsidRDefault="00B9606D" w:rsidP="00B9606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606D">
                    <w:rPr>
                      <w:rFonts w:ascii="Arial" w:hAnsi="Arial" w:cs="Arial"/>
                      <w:b/>
                      <w:sz w:val="28"/>
                      <w:szCs w:val="28"/>
                    </w:rPr>
                    <w:t>CONVENTION RELATIVE À L’ORGANISATION</w:t>
                  </w:r>
                </w:p>
                <w:p w:rsidR="00B9606D" w:rsidRDefault="00B9606D" w:rsidP="00B9606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606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DES PERIODES D’OBSERVATION </w:t>
                  </w:r>
                </w:p>
                <w:p w:rsidR="00B9606D" w:rsidRPr="00B9606D" w:rsidRDefault="00B9606D" w:rsidP="00B9606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606D">
                    <w:rPr>
                      <w:rFonts w:ascii="Arial" w:hAnsi="Arial" w:cs="Arial"/>
                      <w:b/>
                      <w:sz w:val="28"/>
                      <w:szCs w:val="28"/>
                    </w:rPr>
                    <w:t>EN MILIEU PROFESSIONNEL</w:t>
                  </w:r>
                  <w:r w:rsidR="00F84D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pendant les vacances scolaires</w:t>
                  </w:r>
                </w:p>
              </w:txbxContent>
            </v:textbox>
            <w10:wrap type="square"/>
          </v:shape>
        </w:pict>
      </w:r>
    </w:p>
    <w:p w:rsidR="00B9606D" w:rsidRDefault="00B9606D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B6E8E" w:rsidRDefault="00BB6E8E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Default="00B9606D" w:rsidP="00B9606D">
      <w:pPr>
        <w:jc w:val="both"/>
        <w:rPr>
          <w:rFonts w:ascii="Arial" w:hAnsi="Arial" w:cs="Arial"/>
          <w:sz w:val="22"/>
          <w:szCs w:val="22"/>
        </w:rPr>
      </w:pPr>
      <w:r w:rsidRPr="00B9606D">
        <w:rPr>
          <w:rFonts w:ascii="Arial" w:hAnsi="Arial" w:cs="Arial"/>
          <w:sz w:val="22"/>
          <w:szCs w:val="22"/>
        </w:rPr>
        <w:t>En application des dispositions de l’article L 332-3-1 du code de l’éducation et de l’article L. 4153-1 du code du</w:t>
      </w:r>
      <w:r>
        <w:rPr>
          <w:rFonts w:ascii="Arial" w:hAnsi="Arial" w:cs="Arial"/>
          <w:sz w:val="22"/>
          <w:szCs w:val="22"/>
        </w:rPr>
        <w:t xml:space="preserve"> </w:t>
      </w:r>
      <w:r w:rsidRPr="00B9606D">
        <w:rPr>
          <w:rFonts w:ascii="Arial" w:hAnsi="Arial" w:cs="Arial"/>
          <w:sz w:val="22"/>
          <w:szCs w:val="22"/>
        </w:rPr>
        <w:t>travail, offrant la possibilité aux jeunes des deux derniers niveaux d’enseignement des collèges ou aux jeunes des</w:t>
      </w:r>
      <w:r>
        <w:rPr>
          <w:rFonts w:ascii="Arial" w:hAnsi="Arial" w:cs="Arial"/>
          <w:sz w:val="22"/>
          <w:szCs w:val="22"/>
        </w:rPr>
        <w:t xml:space="preserve"> </w:t>
      </w:r>
      <w:r w:rsidRPr="00B9606D">
        <w:rPr>
          <w:rFonts w:ascii="Arial" w:hAnsi="Arial" w:cs="Arial"/>
          <w:sz w:val="22"/>
          <w:szCs w:val="22"/>
        </w:rPr>
        <w:t>lycées de réaliser des périodes d’observation en entreprise d’une durée maximale d’une semaine durant les vacances</w:t>
      </w:r>
      <w:r w:rsidR="00545BAB">
        <w:rPr>
          <w:rFonts w:ascii="Arial" w:hAnsi="Arial" w:cs="Arial"/>
          <w:sz w:val="22"/>
          <w:szCs w:val="22"/>
        </w:rPr>
        <w:t xml:space="preserve"> </w:t>
      </w:r>
      <w:r w:rsidRPr="00B9606D">
        <w:rPr>
          <w:rFonts w:ascii="Arial" w:hAnsi="Arial" w:cs="Arial"/>
          <w:sz w:val="22"/>
          <w:szCs w:val="22"/>
        </w:rPr>
        <w:t>scolaires,</w:t>
      </w:r>
    </w:p>
    <w:p w:rsidR="00FC4505" w:rsidRDefault="00FC4505" w:rsidP="00B9606D">
      <w:pPr>
        <w:jc w:val="both"/>
        <w:rPr>
          <w:rFonts w:ascii="Arial" w:hAnsi="Arial" w:cs="Arial"/>
          <w:sz w:val="22"/>
          <w:szCs w:val="22"/>
        </w:rPr>
      </w:pPr>
    </w:p>
    <w:p w:rsidR="00FC4505" w:rsidRPr="00B9606D" w:rsidRDefault="00FC4505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Default="00BB6E8E" w:rsidP="00B9606D">
      <w:pPr>
        <w:jc w:val="both"/>
        <w:rPr>
          <w:rFonts w:ascii="Arial" w:hAnsi="Arial" w:cs="Arial"/>
          <w:b/>
          <w:sz w:val="22"/>
          <w:szCs w:val="22"/>
        </w:rPr>
      </w:pPr>
      <w:r w:rsidRPr="00545BAB">
        <w:rPr>
          <w:rFonts w:ascii="Arial" w:hAnsi="Arial" w:cs="Arial"/>
          <w:b/>
          <w:sz w:val="22"/>
          <w:szCs w:val="22"/>
        </w:rPr>
        <w:t>Il</w:t>
      </w:r>
      <w:r w:rsidR="00B9606D" w:rsidRPr="00545BAB">
        <w:rPr>
          <w:rFonts w:ascii="Arial" w:hAnsi="Arial" w:cs="Arial"/>
          <w:b/>
          <w:sz w:val="22"/>
          <w:szCs w:val="22"/>
        </w:rPr>
        <w:t xml:space="preserve"> a été convenu ce qui suit :</w:t>
      </w:r>
    </w:p>
    <w:p w:rsidR="00FC4505" w:rsidRPr="00545BAB" w:rsidRDefault="00FC4505" w:rsidP="00B9606D">
      <w:pPr>
        <w:jc w:val="both"/>
        <w:rPr>
          <w:rFonts w:ascii="Arial" w:hAnsi="Arial" w:cs="Arial"/>
          <w:b/>
          <w:sz w:val="22"/>
          <w:szCs w:val="22"/>
        </w:rPr>
      </w:pPr>
    </w:p>
    <w:p w:rsidR="00B9606D" w:rsidRPr="00545BAB" w:rsidRDefault="00B9606D" w:rsidP="00B9606D">
      <w:pPr>
        <w:jc w:val="both"/>
        <w:rPr>
          <w:rFonts w:ascii="Arial" w:hAnsi="Arial" w:cs="Arial"/>
          <w:b/>
          <w:sz w:val="22"/>
          <w:szCs w:val="22"/>
        </w:rPr>
      </w:pPr>
      <w:r w:rsidRPr="00545BAB">
        <w:rPr>
          <w:rFonts w:ascii="Arial" w:hAnsi="Arial" w:cs="Arial"/>
          <w:b/>
          <w:sz w:val="22"/>
          <w:szCs w:val="22"/>
        </w:rPr>
        <w:t>Entre</w:t>
      </w:r>
    </w:p>
    <w:p w:rsidR="00545BAB" w:rsidRDefault="00545BAB" w:rsidP="00B9606D">
      <w:pPr>
        <w:jc w:val="both"/>
        <w:rPr>
          <w:rFonts w:ascii="Arial" w:hAnsi="Arial" w:cs="Arial"/>
          <w:sz w:val="22"/>
          <w:szCs w:val="22"/>
        </w:rPr>
      </w:pPr>
    </w:p>
    <w:p w:rsidR="00FC4505" w:rsidRPr="00B9606D" w:rsidRDefault="00FC4505" w:rsidP="00B9606D">
      <w:pPr>
        <w:jc w:val="both"/>
        <w:rPr>
          <w:rFonts w:ascii="Arial" w:hAnsi="Arial" w:cs="Arial"/>
          <w:sz w:val="22"/>
          <w:szCs w:val="22"/>
        </w:rPr>
      </w:pPr>
    </w:p>
    <w:p w:rsidR="00545BAB" w:rsidRDefault="00B9606D" w:rsidP="00360BCC">
      <w:pPr>
        <w:tabs>
          <w:tab w:val="left" w:leader="dot" w:pos="41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BFF">
        <w:rPr>
          <w:rFonts w:ascii="Arial" w:hAnsi="Arial" w:cs="Arial"/>
          <w:b/>
          <w:sz w:val="22"/>
          <w:szCs w:val="22"/>
        </w:rPr>
        <w:t>L’entreprise</w:t>
      </w:r>
      <w:r w:rsidR="00360BCC">
        <w:rPr>
          <w:rFonts w:ascii="Arial" w:hAnsi="Arial" w:cs="Arial"/>
          <w:b/>
          <w:sz w:val="22"/>
          <w:szCs w:val="22"/>
        </w:rPr>
        <w:t xml:space="preserve"> </w:t>
      </w:r>
      <w:r w:rsidR="00360BCC">
        <w:rPr>
          <w:rFonts w:ascii="Arial" w:hAnsi="Arial" w:cs="Arial"/>
          <w:sz w:val="22"/>
          <w:szCs w:val="22"/>
        </w:rPr>
        <w:tab/>
      </w:r>
      <w:r w:rsidR="00CD7BFF">
        <w:rPr>
          <w:rFonts w:ascii="Arial" w:hAnsi="Arial" w:cs="Arial"/>
          <w:sz w:val="22"/>
          <w:szCs w:val="22"/>
        </w:rPr>
        <w:t>,</w:t>
      </w:r>
    </w:p>
    <w:p w:rsidR="00CD7BFF" w:rsidRDefault="00CD7BFF" w:rsidP="00360BCC">
      <w:pPr>
        <w:tabs>
          <w:tab w:val="left" w:leader="dot" w:pos="55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</w:t>
      </w:r>
      <w:r w:rsidR="00360BCC">
        <w:rPr>
          <w:rFonts w:ascii="Arial" w:hAnsi="Arial" w:cs="Arial"/>
          <w:sz w:val="22"/>
          <w:szCs w:val="22"/>
        </w:rPr>
        <w:tab/>
      </w:r>
    </w:p>
    <w:p w:rsidR="00360BCC" w:rsidRDefault="00360BCC" w:rsidP="00360BCC">
      <w:pPr>
        <w:tabs>
          <w:tab w:val="left" w:leader="dot" w:pos="55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7BFF" w:rsidRDefault="00CD7BFF" w:rsidP="00360BCC">
      <w:pPr>
        <w:tabs>
          <w:tab w:val="left" w:leader="dot" w:pos="28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Tél. : </w:t>
      </w:r>
      <w:r w:rsidR="00360BCC">
        <w:rPr>
          <w:rFonts w:ascii="Arial" w:hAnsi="Arial" w:cs="Arial"/>
          <w:sz w:val="22"/>
          <w:szCs w:val="22"/>
        </w:rPr>
        <w:tab/>
      </w:r>
    </w:p>
    <w:p w:rsidR="00021374" w:rsidRDefault="00B9606D" w:rsidP="00360BCC">
      <w:pPr>
        <w:tabs>
          <w:tab w:val="left" w:leader="dot" w:pos="41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606D">
        <w:rPr>
          <w:rFonts w:ascii="Arial" w:hAnsi="Arial" w:cs="Arial"/>
          <w:sz w:val="22"/>
          <w:szCs w:val="22"/>
        </w:rPr>
        <w:t>représentée</w:t>
      </w:r>
      <w:proofErr w:type="gramEnd"/>
      <w:r w:rsidRPr="00B9606D">
        <w:rPr>
          <w:rFonts w:ascii="Arial" w:hAnsi="Arial" w:cs="Arial"/>
          <w:sz w:val="22"/>
          <w:szCs w:val="22"/>
        </w:rPr>
        <w:t xml:space="preserve"> par M</w:t>
      </w:r>
      <w:r w:rsidR="00360BCC">
        <w:rPr>
          <w:rFonts w:ascii="Arial" w:hAnsi="Arial" w:cs="Arial"/>
          <w:sz w:val="22"/>
          <w:szCs w:val="22"/>
        </w:rPr>
        <w:t xml:space="preserve"> </w:t>
      </w:r>
      <w:r w:rsidR="00360BCC">
        <w:rPr>
          <w:rFonts w:ascii="Arial" w:hAnsi="Arial" w:cs="Arial"/>
          <w:sz w:val="22"/>
          <w:szCs w:val="22"/>
        </w:rPr>
        <w:tab/>
      </w:r>
      <w:r w:rsidRPr="00B9606D">
        <w:rPr>
          <w:rFonts w:ascii="Arial" w:hAnsi="Arial" w:cs="Arial"/>
          <w:sz w:val="22"/>
          <w:szCs w:val="22"/>
        </w:rPr>
        <w:t xml:space="preserve">, </w:t>
      </w:r>
    </w:p>
    <w:p w:rsidR="00021374" w:rsidRDefault="00B9606D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606D">
        <w:rPr>
          <w:rFonts w:ascii="Arial" w:hAnsi="Arial" w:cs="Arial"/>
          <w:sz w:val="22"/>
          <w:szCs w:val="22"/>
        </w:rPr>
        <w:t>en</w:t>
      </w:r>
      <w:proofErr w:type="gramEnd"/>
      <w:r w:rsidRPr="00B9606D">
        <w:rPr>
          <w:rFonts w:ascii="Arial" w:hAnsi="Arial" w:cs="Arial"/>
          <w:sz w:val="22"/>
          <w:szCs w:val="22"/>
        </w:rPr>
        <w:t xml:space="preserve"> qualité de chef</w:t>
      </w:r>
      <w:r w:rsidR="00545BAB">
        <w:rPr>
          <w:rFonts w:ascii="Arial" w:hAnsi="Arial" w:cs="Arial"/>
          <w:sz w:val="22"/>
          <w:szCs w:val="22"/>
        </w:rPr>
        <w:t xml:space="preserve"> </w:t>
      </w:r>
      <w:r w:rsidRPr="00B9606D">
        <w:rPr>
          <w:rFonts w:ascii="Arial" w:hAnsi="Arial" w:cs="Arial"/>
          <w:sz w:val="22"/>
          <w:szCs w:val="22"/>
        </w:rPr>
        <w:t>d’entreprise</w:t>
      </w:r>
    </w:p>
    <w:p w:rsidR="00545BAB" w:rsidRDefault="00B9606D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606D">
        <w:rPr>
          <w:rFonts w:ascii="Arial" w:hAnsi="Arial" w:cs="Arial"/>
          <w:sz w:val="22"/>
          <w:szCs w:val="22"/>
        </w:rPr>
        <w:t>d’une</w:t>
      </w:r>
      <w:proofErr w:type="gramEnd"/>
      <w:r w:rsidRPr="00B9606D">
        <w:rPr>
          <w:rFonts w:ascii="Arial" w:hAnsi="Arial" w:cs="Arial"/>
          <w:sz w:val="22"/>
          <w:szCs w:val="22"/>
        </w:rPr>
        <w:t xml:space="preserve"> part, </w:t>
      </w:r>
    </w:p>
    <w:p w:rsidR="00545BAB" w:rsidRDefault="00545BAB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6D" w:rsidRPr="00CD7BFF" w:rsidRDefault="00B9606D" w:rsidP="000213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D7BFF">
        <w:rPr>
          <w:rFonts w:ascii="Arial" w:hAnsi="Arial" w:cs="Arial"/>
          <w:b/>
          <w:sz w:val="22"/>
          <w:szCs w:val="22"/>
        </w:rPr>
        <w:t>et</w:t>
      </w:r>
      <w:proofErr w:type="gramEnd"/>
    </w:p>
    <w:p w:rsidR="00545BAB" w:rsidRDefault="00545BAB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1374" w:rsidRDefault="00545BAB" w:rsidP="00360BCC">
      <w:pPr>
        <w:tabs>
          <w:tab w:val="left" w:leader="dot" w:pos="41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ab/>
      </w:r>
      <w:r w:rsidR="00B9606D" w:rsidRPr="00B9606D">
        <w:rPr>
          <w:rFonts w:ascii="Arial" w:hAnsi="Arial" w:cs="Arial"/>
          <w:sz w:val="22"/>
          <w:szCs w:val="22"/>
        </w:rPr>
        <w:t>,</w:t>
      </w:r>
    </w:p>
    <w:p w:rsidR="00B9606D" w:rsidRPr="004722E8" w:rsidRDefault="00CD7BFF" w:rsidP="0002137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22E8">
        <w:rPr>
          <w:rFonts w:ascii="Arial" w:hAnsi="Arial" w:cs="Arial"/>
          <w:b/>
          <w:sz w:val="22"/>
          <w:szCs w:val="22"/>
        </w:rPr>
        <w:t xml:space="preserve">Le </w:t>
      </w:r>
      <w:r w:rsidR="00B9606D" w:rsidRPr="004722E8">
        <w:rPr>
          <w:rFonts w:ascii="Arial" w:hAnsi="Arial" w:cs="Arial"/>
          <w:b/>
          <w:sz w:val="22"/>
          <w:szCs w:val="22"/>
        </w:rPr>
        <w:t>représentant légal du jeune désigné en annexe</w:t>
      </w:r>
    </w:p>
    <w:p w:rsidR="00CD7BFF" w:rsidRDefault="00CD7BFF" w:rsidP="00360BCC">
      <w:pPr>
        <w:tabs>
          <w:tab w:val="left" w:leader="dot" w:pos="55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</w:t>
      </w:r>
      <w:r w:rsidR="00360BCC">
        <w:rPr>
          <w:rFonts w:ascii="Arial" w:hAnsi="Arial" w:cs="Arial"/>
          <w:sz w:val="22"/>
          <w:szCs w:val="22"/>
        </w:rPr>
        <w:tab/>
      </w:r>
    </w:p>
    <w:p w:rsidR="00360BCC" w:rsidRDefault="00360BCC" w:rsidP="00360BCC">
      <w:pPr>
        <w:tabs>
          <w:tab w:val="left" w:leader="dot" w:pos="55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7BFF" w:rsidRDefault="00CD7BFF" w:rsidP="00360BCC">
      <w:pPr>
        <w:tabs>
          <w:tab w:val="left" w:leader="dot" w:pos="28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Tél. :</w:t>
      </w:r>
      <w:r w:rsidR="00360BCC">
        <w:rPr>
          <w:rFonts w:ascii="Arial" w:hAnsi="Arial" w:cs="Arial"/>
          <w:sz w:val="22"/>
          <w:szCs w:val="22"/>
        </w:rPr>
        <w:t xml:space="preserve"> </w:t>
      </w:r>
      <w:r w:rsidR="00360BCC">
        <w:rPr>
          <w:rFonts w:ascii="Arial" w:hAnsi="Arial" w:cs="Arial"/>
          <w:sz w:val="22"/>
          <w:szCs w:val="22"/>
        </w:rPr>
        <w:tab/>
      </w:r>
    </w:p>
    <w:p w:rsidR="00B9606D" w:rsidRDefault="00B9606D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606D">
        <w:rPr>
          <w:rFonts w:ascii="Arial" w:hAnsi="Arial" w:cs="Arial"/>
          <w:sz w:val="22"/>
          <w:szCs w:val="22"/>
        </w:rPr>
        <w:t>d’autre</w:t>
      </w:r>
      <w:proofErr w:type="gramEnd"/>
      <w:r w:rsidRPr="00B9606D">
        <w:rPr>
          <w:rFonts w:ascii="Arial" w:hAnsi="Arial" w:cs="Arial"/>
          <w:sz w:val="22"/>
          <w:szCs w:val="22"/>
        </w:rPr>
        <w:t xml:space="preserve"> part</w:t>
      </w:r>
    </w:p>
    <w:p w:rsidR="00545BAB" w:rsidRDefault="00545BAB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F4A95" w:rsidRDefault="004F4A95" w:rsidP="000213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5BAB" w:rsidRDefault="00545BAB" w:rsidP="00B9606D">
      <w:pPr>
        <w:jc w:val="both"/>
        <w:rPr>
          <w:rFonts w:ascii="Arial" w:hAnsi="Arial" w:cs="Arial"/>
          <w:sz w:val="22"/>
          <w:szCs w:val="22"/>
        </w:rPr>
      </w:pPr>
    </w:p>
    <w:p w:rsidR="002151B7" w:rsidRDefault="002151B7" w:rsidP="00B9606D">
      <w:pPr>
        <w:jc w:val="both"/>
        <w:rPr>
          <w:rFonts w:ascii="Arial" w:hAnsi="Arial" w:cs="Arial"/>
          <w:sz w:val="22"/>
          <w:szCs w:val="22"/>
        </w:rPr>
      </w:pPr>
    </w:p>
    <w:p w:rsidR="002151B7" w:rsidRDefault="00BB6E8E" w:rsidP="00B960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C4505" w:rsidRDefault="00FC4505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b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TITRE PREMIER : DISPOSITIONS GÉNÉRALES</w:t>
      </w:r>
    </w:p>
    <w:p w:rsidR="004F4A95" w:rsidRPr="002C477E" w:rsidRDefault="004F4A95" w:rsidP="00B9606D">
      <w:pPr>
        <w:jc w:val="both"/>
        <w:rPr>
          <w:rFonts w:ascii="Arial" w:hAnsi="Arial" w:cs="Arial"/>
          <w:b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1</w:t>
      </w:r>
      <w:r w:rsidRPr="002C477E">
        <w:rPr>
          <w:rFonts w:ascii="Arial" w:hAnsi="Arial" w:cs="Arial"/>
          <w:sz w:val="20"/>
          <w:szCs w:val="20"/>
        </w:rPr>
        <w:t xml:space="preserve"> - La présente convention a pour objet la mise en </w:t>
      </w:r>
      <w:r w:rsidR="00545BAB" w:rsidRPr="002C477E">
        <w:rPr>
          <w:rFonts w:ascii="Arial" w:hAnsi="Arial" w:cs="Arial"/>
          <w:sz w:val="20"/>
          <w:szCs w:val="20"/>
        </w:rPr>
        <w:t xml:space="preserve">œuvre </w:t>
      </w:r>
      <w:r w:rsidRPr="002C477E">
        <w:rPr>
          <w:rFonts w:ascii="Arial" w:hAnsi="Arial" w:cs="Arial"/>
          <w:sz w:val="20"/>
          <w:szCs w:val="20"/>
        </w:rPr>
        <w:t>d’une période d’observation en milieu professionnel,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au bénéfice du jeune désigné en annexe.</w:t>
      </w:r>
    </w:p>
    <w:p w:rsidR="00FC4505" w:rsidRPr="002C477E" w:rsidRDefault="00FC4505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2</w:t>
      </w:r>
      <w:r w:rsidRPr="002C477E">
        <w:rPr>
          <w:rFonts w:ascii="Arial" w:hAnsi="Arial" w:cs="Arial"/>
          <w:sz w:val="20"/>
          <w:szCs w:val="20"/>
        </w:rPr>
        <w:t xml:space="preserve"> - Les objectifs et les modalités de la période d’observation sont consignés dans l’annexe pédagogique.</w:t>
      </w: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sz w:val="20"/>
          <w:szCs w:val="20"/>
        </w:rPr>
        <w:t>Les modalités de prise en charge des frais afférents à cette période ainsi que les modalités d’assurances sont définies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dans l’annexe financière.</w:t>
      </w:r>
    </w:p>
    <w:p w:rsidR="00FC4505" w:rsidRPr="002C477E" w:rsidRDefault="00FC4505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 xml:space="preserve">Article 3 </w:t>
      </w:r>
      <w:r w:rsidRPr="002C477E">
        <w:rPr>
          <w:rFonts w:ascii="Arial" w:hAnsi="Arial" w:cs="Arial"/>
          <w:sz w:val="20"/>
          <w:szCs w:val="20"/>
        </w:rPr>
        <w:t>- L’organisation de la période d’observation est déterminée d’un commun accord entre le chef d’entreprise et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le représentant légal du jeune</w:t>
      </w:r>
      <w:r w:rsidR="00BB6E8E" w:rsidRPr="002C477E">
        <w:rPr>
          <w:rFonts w:ascii="Arial" w:hAnsi="Arial" w:cs="Arial"/>
          <w:sz w:val="20"/>
          <w:szCs w:val="20"/>
        </w:rPr>
        <w:t>.</w:t>
      </w:r>
    </w:p>
    <w:p w:rsidR="00545BAB" w:rsidRPr="002C477E" w:rsidRDefault="00545BAB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4</w:t>
      </w:r>
      <w:r w:rsidRPr="002C477E">
        <w:rPr>
          <w:rFonts w:ascii="Arial" w:hAnsi="Arial" w:cs="Arial"/>
          <w:sz w:val="20"/>
          <w:szCs w:val="20"/>
        </w:rPr>
        <w:t xml:space="preserve"> - Les jeunes qui sont sous statut scolaire, durant la période d’observation en milieu professionnel, ne peuvent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prétendre à aucune rémunération ou gratification de l’entreprise ou de l’organisme d’accueil.</w:t>
      </w:r>
    </w:p>
    <w:p w:rsidR="00545BAB" w:rsidRPr="002C477E" w:rsidRDefault="00545BAB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5</w:t>
      </w:r>
      <w:r w:rsidRPr="002C477E">
        <w:rPr>
          <w:rFonts w:ascii="Arial" w:hAnsi="Arial" w:cs="Arial"/>
          <w:sz w:val="20"/>
          <w:szCs w:val="20"/>
        </w:rPr>
        <w:t xml:space="preserve"> - Durant la période d’observation, les jeunes participent à des activités de l’entreprise, en liaison avec les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objectifs précisés dans l’annexe pédagogique, sous le contrôle des personnels responsables de leur encadrement en</w:t>
      </w:r>
      <w:r w:rsidR="00545BAB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milieu professionnel.</w:t>
      </w: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sz w:val="20"/>
          <w:szCs w:val="20"/>
        </w:rPr>
        <w:t>Les jeunes ne peuvent accéder aux machines, appareils ou produits dont l’usage est proscrit aux mineurs par les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 xml:space="preserve">articles D 4153-15 et suivants du code du travail. Ils ne peuvent ni procéder à des </w:t>
      </w:r>
      <w:r w:rsidR="004F4A95" w:rsidRPr="002C477E">
        <w:rPr>
          <w:rFonts w:ascii="Arial" w:hAnsi="Arial" w:cs="Arial"/>
          <w:sz w:val="20"/>
          <w:szCs w:val="20"/>
        </w:rPr>
        <w:t xml:space="preserve">manœuvres </w:t>
      </w:r>
      <w:r w:rsidRPr="002C477E">
        <w:rPr>
          <w:rFonts w:ascii="Arial" w:hAnsi="Arial" w:cs="Arial"/>
          <w:sz w:val="20"/>
          <w:szCs w:val="20"/>
        </w:rPr>
        <w:t>ou manipulations sur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d’autres machines, produits ou appareils de production, ni effectuer les travaux légers autorisés aux mineurs par le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même code.</w:t>
      </w:r>
    </w:p>
    <w:p w:rsidR="004F4A95" w:rsidRPr="002C477E" w:rsidRDefault="004F4A95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6</w:t>
      </w:r>
      <w:r w:rsidRPr="002C477E">
        <w:rPr>
          <w:rFonts w:ascii="Arial" w:hAnsi="Arial" w:cs="Arial"/>
          <w:sz w:val="20"/>
          <w:szCs w:val="20"/>
        </w:rPr>
        <w:t xml:space="preserve"> - Le chef d’entreprise prend les dispositions nécessaires pour garantir sa responsabilité civile chaque fois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qu’elle sera engagée (en application de l’article 1384 du code civil) :</w:t>
      </w: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sz w:val="20"/>
          <w:szCs w:val="20"/>
        </w:rPr>
        <w:t>- soit en souscrivant une assurance particulière garantissant sa responsabilité civile en cas de faute imputable à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l’entreprise;</w:t>
      </w: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sz w:val="20"/>
          <w:szCs w:val="20"/>
        </w:rPr>
        <w:t>- soit en ajoutant à son contrat déjà souscrit “responsabilité civile entreprise” ou “responsabilité civile professionnelle”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un avenant relatif à l’accueil du jeune, si ce risque n’est pas déjà couvert.</w:t>
      </w:r>
    </w:p>
    <w:p w:rsidR="004F4A95" w:rsidRPr="002C477E" w:rsidRDefault="004F4A95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sz w:val="20"/>
          <w:szCs w:val="20"/>
        </w:rPr>
        <w:t>Le représentant légal du jeune contracte une assurance couvrant la responsabilité civile du jeune pour les dommages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qu’il pourrait causer ou subir pendant la période d’observation en milieu professionnel, ainsi qu’en dehors de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l’entreprise, ou sur le trajet menant, soit au lieu où se déroule la période d’observation, soit au domicile.</w:t>
      </w:r>
    </w:p>
    <w:p w:rsidR="004F4A95" w:rsidRPr="002C477E" w:rsidRDefault="004F4A95" w:rsidP="00B9606D">
      <w:pPr>
        <w:jc w:val="both"/>
        <w:rPr>
          <w:rFonts w:ascii="Arial" w:hAnsi="Arial" w:cs="Arial"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7</w:t>
      </w:r>
      <w:r w:rsidRPr="002C477E">
        <w:rPr>
          <w:rFonts w:ascii="Arial" w:hAnsi="Arial" w:cs="Arial"/>
          <w:sz w:val="20"/>
          <w:szCs w:val="20"/>
        </w:rPr>
        <w:t xml:space="preserve"> - En cas d’accident survenant au jeune, soit en milieu professionnel, soit au cours du trajet, le responsable de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l’entreprise, les parents ou le responsable légal déclarent l’accident à leurs assureurs respectifs dans les délais</w:t>
      </w:r>
      <w:r w:rsidR="004F4A9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contractuels.</w:t>
      </w:r>
    </w:p>
    <w:p w:rsidR="00FC4505" w:rsidRPr="002C477E" w:rsidRDefault="00FC4505" w:rsidP="00B9606D">
      <w:pPr>
        <w:jc w:val="both"/>
        <w:rPr>
          <w:rFonts w:ascii="Arial" w:hAnsi="Arial" w:cs="Arial"/>
          <w:sz w:val="20"/>
          <w:szCs w:val="20"/>
        </w:rPr>
      </w:pPr>
    </w:p>
    <w:p w:rsidR="00FC4505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8</w:t>
      </w:r>
      <w:r w:rsidRPr="002C477E">
        <w:rPr>
          <w:rFonts w:ascii="Arial" w:hAnsi="Arial" w:cs="Arial"/>
          <w:sz w:val="20"/>
          <w:szCs w:val="20"/>
        </w:rPr>
        <w:t xml:space="preserve"> - Le chef d’entreprise, les parents o</w:t>
      </w:r>
      <w:r w:rsidR="00BB6E8E" w:rsidRPr="002C477E">
        <w:rPr>
          <w:rFonts w:ascii="Arial" w:hAnsi="Arial" w:cs="Arial"/>
          <w:sz w:val="20"/>
          <w:szCs w:val="20"/>
        </w:rPr>
        <w:t>u le responsable légal du jeune</w:t>
      </w:r>
      <w:r w:rsidRPr="002C477E">
        <w:rPr>
          <w:rFonts w:ascii="Arial" w:hAnsi="Arial" w:cs="Arial"/>
          <w:sz w:val="20"/>
          <w:szCs w:val="20"/>
        </w:rPr>
        <w:t xml:space="preserve"> désigné en annexe se tiendront</w:t>
      </w:r>
      <w:r w:rsidR="00FC450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mutuellement informés des difficultés qui pourraient naître de l’application de la présente convention et prendront,</w:t>
      </w:r>
      <w:r w:rsidR="00FC450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d’un commun accord les dispositions propres à les résoudre notamment en cas de manquement</w:t>
      </w:r>
      <w:r w:rsidR="00FC4505" w:rsidRPr="002C477E">
        <w:rPr>
          <w:rFonts w:ascii="Arial" w:hAnsi="Arial" w:cs="Arial"/>
          <w:sz w:val="20"/>
          <w:szCs w:val="20"/>
        </w:rPr>
        <w:t xml:space="preserve"> </w:t>
      </w:r>
      <w:r w:rsidRPr="002C477E">
        <w:rPr>
          <w:rFonts w:ascii="Arial" w:hAnsi="Arial" w:cs="Arial"/>
          <w:sz w:val="20"/>
          <w:szCs w:val="20"/>
        </w:rPr>
        <w:t>à la</w:t>
      </w:r>
      <w:r w:rsidR="00BB6E8E" w:rsidRPr="002C477E">
        <w:rPr>
          <w:rFonts w:ascii="Arial" w:hAnsi="Arial" w:cs="Arial"/>
          <w:sz w:val="20"/>
          <w:szCs w:val="20"/>
        </w:rPr>
        <w:t xml:space="preserve"> discipline</w:t>
      </w:r>
      <w:r w:rsidRPr="002C477E">
        <w:rPr>
          <w:rFonts w:ascii="Arial" w:hAnsi="Arial" w:cs="Arial"/>
          <w:sz w:val="20"/>
          <w:szCs w:val="20"/>
        </w:rPr>
        <w:t>.</w:t>
      </w:r>
    </w:p>
    <w:p w:rsidR="00FC4505" w:rsidRPr="002C477E" w:rsidRDefault="00FC4505" w:rsidP="00B9606D">
      <w:pPr>
        <w:jc w:val="both"/>
        <w:rPr>
          <w:rFonts w:ascii="Arial" w:hAnsi="Arial" w:cs="Arial"/>
          <w:sz w:val="20"/>
          <w:szCs w:val="20"/>
        </w:rPr>
      </w:pPr>
    </w:p>
    <w:p w:rsidR="00FC4505" w:rsidRPr="002C477E" w:rsidRDefault="00B9606D" w:rsidP="00B9606D">
      <w:pPr>
        <w:jc w:val="both"/>
        <w:rPr>
          <w:rFonts w:ascii="Arial" w:hAnsi="Arial" w:cs="Arial"/>
          <w:sz w:val="20"/>
          <w:szCs w:val="20"/>
        </w:rPr>
      </w:pPr>
      <w:r w:rsidRPr="002C477E">
        <w:rPr>
          <w:rFonts w:ascii="Arial" w:hAnsi="Arial" w:cs="Arial"/>
          <w:b/>
          <w:sz w:val="20"/>
          <w:szCs w:val="20"/>
        </w:rPr>
        <w:t>Article 9</w:t>
      </w:r>
      <w:r w:rsidRPr="002C477E">
        <w:rPr>
          <w:rFonts w:ascii="Arial" w:hAnsi="Arial" w:cs="Arial"/>
          <w:sz w:val="20"/>
          <w:szCs w:val="20"/>
        </w:rPr>
        <w:t xml:space="preserve"> - La présente convention est </w:t>
      </w:r>
      <w:proofErr w:type="gramStart"/>
      <w:r w:rsidRPr="002C477E">
        <w:rPr>
          <w:rFonts w:ascii="Arial" w:hAnsi="Arial" w:cs="Arial"/>
          <w:sz w:val="20"/>
          <w:szCs w:val="20"/>
        </w:rPr>
        <w:t>signée</w:t>
      </w:r>
      <w:proofErr w:type="gramEnd"/>
      <w:r w:rsidRPr="002C477E">
        <w:rPr>
          <w:rFonts w:ascii="Arial" w:hAnsi="Arial" w:cs="Arial"/>
          <w:sz w:val="20"/>
          <w:szCs w:val="20"/>
        </w:rPr>
        <w:t xml:space="preserve"> pour la durée d’une période d’observation en milieu professionnel.</w:t>
      </w:r>
    </w:p>
    <w:p w:rsidR="00FC4505" w:rsidRPr="002C477E" w:rsidRDefault="00FC4505" w:rsidP="00B9606D">
      <w:pPr>
        <w:jc w:val="both"/>
        <w:rPr>
          <w:rFonts w:ascii="Arial" w:hAnsi="Arial" w:cs="Arial"/>
          <w:b/>
          <w:sz w:val="20"/>
          <w:szCs w:val="20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b/>
          <w:sz w:val="22"/>
          <w:szCs w:val="22"/>
        </w:rPr>
      </w:pPr>
      <w:r w:rsidRPr="002C477E">
        <w:rPr>
          <w:rFonts w:ascii="Arial" w:hAnsi="Arial" w:cs="Arial"/>
          <w:b/>
          <w:sz w:val="22"/>
          <w:szCs w:val="22"/>
        </w:rPr>
        <w:t>TITRE II - DISPOSITIONS PARTICULIÈRES</w:t>
      </w:r>
    </w:p>
    <w:p w:rsidR="00FC4505" w:rsidRPr="002C477E" w:rsidRDefault="00FC4505" w:rsidP="00B9606D">
      <w:pPr>
        <w:jc w:val="both"/>
        <w:rPr>
          <w:rFonts w:ascii="Arial" w:hAnsi="Arial" w:cs="Arial"/>
          <w:b/>
          <w:sz w:val="22"/>
          <w:szCs w:val="22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b/>
          <w:sz w:val="22"/>
          <w:szCs w:val="22"/>
        </w:rPr>
      </w:pPr>
      <w:r w:rsidRPr="002C477E">
        <w:rPr>
          <w:rFonts w:ascii="Arial" w:hAnsi="Arial" w:cs="Arial"/>
          <w:b/>
          <w:sz w:val="22"/>
          <w:szCs w:val="22"/>
        </w:rPr>
        <w:t>A - Annexe pédagogique</w:t>
      </w:r>
    </w:p>
    <w:p w:rsidR="0086649B" w:rsidRPr="002C477E" w:rsidRDefault="0086649B" w:rsidP="00B9606D">
      <w:pPr>
        <w:jc w:val="both"/>
        <w:rPr>
          <w:rFonts w:ascii="Arial" w:hAnsi="Arial" w:cs="Arial"/>
          <w:b/>
          <w:sz w:val="22"/>
          <w:szCs w:val="22"/>
        </w:rPr>
      </w:pPr>
    </w:p>
    <w:p w:rsidR="00B9606D" w:rsidRPr="002C477E" w:rsidRDefault="00B9606D" w:rsidP="00B12029">
      <w:pPr>
        <w:numPr>
          <w:ilvl w:val="0"/>
          <w:numId w:val="1"/>
        </w:numPr>
        <w:tabs>
          <w:tab w:val="left" w:leader="dot" w:pos="9000"/>
        </w:tabs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Nom du jeune Date de naissance</w:t>
      </w:r>
      <w:r w:rsidR="0086649B" w:rsidRPr="002C477E">
        <w:rPr>
          <w:rFonts w:ascii="Arial" w:hAnsi="Arial" w:cs="Arial"/>
          <w:sz w:val="22"/>
          <w:szCs w:val="22"/>
        </w:rPr>
        <w:t> :</w:t>
      </w:r>
      <w:r w:rsidR="00B12029" w:rsidRPr="002C477E">
        <w:rPr>
          <w:rFonts w:ascii="Arial" w:hAnsi="Arial" w:cs="Arial"/>
          <w:sz w:val="22"/>
          <w:szCs w:val="22"/>
        </w:rPr>
        <w:t xml:space="preserve"> </w:t>
      </w:r>
      <w:r w:rsidR="00B12029" w:rsidRPr="002C477E">
        <w:rPr>
          <w:rFonts w:ascii="Arial" w:hAnsi="Arial" w:cs="Arial"/>
          <w:sz w:val="22"/>
          <w:szCs w:val="22"/>
        </w:rPr>
        <w:tab/>
      </w:r>
    </w:p>
    <w:p w:rsidR="00AF1D99" w:rsidRPr="002C477E" w:rsidRDefault="00AF1D99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B9606D" w:rsidP="00B12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Nom et qualité du responsable de l’</w:t>
      </w:r>
      <w:r w:rsidR="0086649B" w:rsidRPr="002C477E">
        <w:rPr>
          <w:rFonts w:ascii="Arial" w:hAnsi="Arial" w:cs="Arial"/>
          <w:sz w:val="22"/>
          <w:szCs w:val="22"/>
        </w:rPr>
        <w:t>accueil en milieu professionnel :</w:t>
      </w:r>
    </w:p>
    <w:p w:rsidR="00B12029" w:rsidRPr="002C477E" w:rsidRDefault="00B12029" w:rsidP="00B12029">
      <w:pPr>
        <w:tabs>
          <w:tab w:val="left" w:leader="dot" w:pos="900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B12029">
      <w:pPr>
        <w:numPr>
          <w:ilvl w:val="0"/>
          <w:numId w:val="1"/>
        </w:num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Dates de la période d’observation en milieu professionnel</w:t>
      </w:r>
      <w:r w:rsidR="0086649B" w:rsidRPr="002C477E">
        <w:rPr>
          <w:rFonts w:ascii="Arial" w:hAnsi="Arial" w:cs="Arial"/>
          <w:sz w:val="22"/>
          <w:szCs w:val="22"/>
        </w:rPr>
        <w:t xml:space="preserve"> : </w:t>
      </w:r>
    </w:p>
    <w:p w:rsidR="00360BCC" w:rsidRDefault="00B12029" w:rsidP="00B12029">
      <w:pPr>
        <w:tabs>
          <w:tab w:val="left" w:leader="dot" w:pos="900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2C477E" w:rsidRPr="002C477E" w:rsidRDefault="002C477E" w:rsidP="00B12029">
      <w:pPr>
        <w:tabs>
          <w:tab w:val="left" w:leader="dot" w:pos="900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B9606D" w:rsidP="0086649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lastRenderedPageBreak/>
        <w:t>H</w:t>
      </w:r>
      <w:r w:rsidR="0086649B" w:rsidRPr="002C477E">
        <w:rPr>
          <w:rFonts w:ascii="Arial" w:hAnsi="Arial" w:cs="Arial"/>
          <w:sz w:val="22"/>
          <w:szCs w:val="22"/>
        </w:rPr>
        <w:t>oraires</w:t>
      </w:r>
      <w:r w:rsidRPr="002C477E">
        <w:rPr>
          <w:rFonts w:ascii="Arial" w:hAnsi="Arial" w:cs="Arial"/>
          <w:sz w:val="22"/>
          <w:szCs w:val="22"/>
        </w:rPr>
        <w:t xml:space="preserve"> journaliers du jeune</w:t>
      </w:r>
    </w:p>
    <w:p w:rsidR="0086649B" w:rsidRPr="002C477E" w:rsidRDefault="0086649B" w:rsidP="0086649B">
      <w:pPr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86649B" w:rsidP="00B9606D">
      <w:pPr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="00B9606D" w:rsidRPr="002C477E">
        <w:rPr>
          <w:rFonts w:ascii="Arial" w:hAnsi="Arial" w:cs="Arial"/>
          <w:sz w:val="22"/>
          <w:szCs w:val="22"/>
        </w:rPr>
        <w:t xml:space="preserve">MATIN </w:t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="00B9606D" w:rsidRPr="002C477E">
        <w:rPr>
          <w:rFonts w:ascii="Arial" w:hAnsi="Arial" w:cs="Arial"/>
          <w:sz w:val="22"/>
          <w:szCs w:val="22"/>
        </w:rPr>
        <w:t>APRÈS-MIDI</w:t>
      </w:r>
    </w:p>
    <w:p w:rsidR="00B9606D" w:rsidRPr="002C477E" w:rsidRDefault="00A45F9D" w:rsidP="00A45F9D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Lundi</w:t>
      </w:r>
      <w:r w:rsidRPr="002C477E">
        <w:rPr>
          <w:rFonts w:ascii="Arial" w:hAnsi="Arial" w:cs="Arial"/>
          <w:sz w:val="22"/>
          <w:szCs w:val="22"/>
        </w:rPr>
        <w:tab/>
      </w:r>
      <w:r w:rsidR="00B9606D" w:rsidRPr="002C477E">
        <w:rPr>
          <w:rFonts w:ascii="Arial" w:hAnsi="Arial" w:cs="Arial"/>
          <w:sz w:val="22"/>
          <w:szCs w:val="22"/>
        </w:rPr>
        <w:t xml:space="preserve">de </w:t>
      </w:r>
      <w:r w:rsidR="0086649B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  </w:t>
      </w:r>
      <w:r w:rsidR="00B9606D" w:rsidRPr="002C477E">
        <w:rPr>
          <w:rFonts w:ascii="Arial" w:hAnsi="Arial" w:cs="Arial"/>
          <w:sz w:val="22"/>
          <w:szCs w:val="22"/>
        </w:rPr>
        <w:t>à</w:t>
      </w:r>
      <w:r w:rsidRPr="002C477E">
        <w:rPr>
          <w:rFonts w:ascii="Arial" w:hAnsi="Arial" w:cs="Arial"/>
          <w:sz w:val="22"/>
          <w:szCs w:val="22"/>
        </w:rPr>
        <w:t xml:space="preserve"> </w:t>
      </w:r>
      <w:r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ab/>
      </w:r>
      <w:r w:rsidR="00B9606D" w:rsidRPr="002C477E">
        <w:rPr>
          <w:rFonts w:ascii="Arial" w:hAnsi="Arial" w:cs="Arial"/>
          <w:sz w:val="22"/>
          <w:szCs w:val="22"/>
        </w:rPr>
        <w:t xml:space="preserve">de </w:t>
      </w:r>
      <w:r w:rsidRPr="002C477E">
        <w:rPr>
          <w:rFonts w:ascii="Arial" w:hAnsi="Arial" w:cs="Arial"/>
          <w:sz w:val="22"/>
          <w:szCs w:val="22"/>
        </w:rPr>
        <w:tab/>
        <w:t xml:space="preserve"> </w:t>
      </w:r>
      <w:r w:rsidR="00B9606D" w:rsidRPr="002C477E">
        <w:rPr>
          <w:rFonts w:ascii="Arial" w:hAnsi="Arial" w:cs="Arial"/>
          <w:sz w:val="22"/>
          <w:szCs w:val="22"/>
        </w:rPr>
        <w:t>à</w:t>
      </w:r>
      <w:r w:rsidRPr="002C477E">
        <w:rPr>
          <w:rFonts w:ascii="Arial" w:hAnsi="Arial" w:cs="Arial"/>
          <w:sz w:val="22"/>
          <w:szCs w:val="22"/>
        </w:rPr>
        <w:t xml:space="preserve"> </w:t>
      </w:r>
      <w:r w:rsidRPr="002C477E">
        <w:rPr>
          <w:rFonts w:ascii="Arial" w:hAnsi="Arial" w:cs="Arial"/>
          <w:sz w:val="22"/>
          <w:szCs w:val="22"/>
        </w:rPr>
        <w:tab/>
      </w:r>
    </w:p>
    <w:p w:rsidR="00A45F9D" w:rsidRPr="002C477E" w:rsidRDefault="00B9606D" w:rsidP="00A45F9D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Mardi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 à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="00A45F9D" w:rsidRPr="002C477E">
        <w:rPr>
          <w:rFonts w:ascii="Arial" w:hAnsi="Arial" w:cs="Arial"/>
          <w:sz w:val="22"/>
          <w:szCs w:val="22"/>
        </w:rPr>
        <w:tab/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à </w:t>
      </w:r>
      <w:r w:rsidR="00A45F9D"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45F9D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Mercredi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 </w:t>
      </w:r>
      <w:r w:rsidRPr="002C477E">
        <w:rPr>
          <w:rFonts w:ascii="Arial" w:hAnsi="Arial" w:cs="Arial"/>
          <w:sz w:val="22"/>
          <w:szCs w:val="22"/>
        </w:rPr>
        <w:t xml:space="preserve">à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</w:t>
      </w:r>
      <w:r w:rsidRPr="002C477E">
        <w:rPr>
          <w:rFonts w:ascii="Arial" w:hAnsi="Arial" w:cs="Arial"/>
          <w:sz w:val="22"/>
          <w:szCs w:val="22"/>
        </w:rPr>
        <w:t>à</w:t>
      </w:r>
      <w:r w:rsidR="00A45F9D" w:rsidRPr="002C477E">
        <w:rPr>
          <w:rFonts w:ascii="Arial" w:hAnsi="Arial" w:cs="Arial"/>
          <w:sz w:val="22"/>
          <w:szCs w:val="22"/>
        </w:rPr>
        <w:t xml:space="preserve"> </w:t>
      </w:r>
      <w:r w:rsidR="00A45F9D"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45F9D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Jeudi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 </w:t>
      </w:r>
      <w:r w:rsidRPr="002C477E">
        <w:rPr>
          <w:rFonts w:ascii="Arial" w:hAnsi="Arial" w:cs="Arial"/>
          <w:sz w:val="22"/>
          <w:szCs w:val="22"/>
        </w:rPr>
        <w:t xml:space="preserve">à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86649B" w:rsidRPr="002C477E">
        <w:rPr>
          <w:rFonts w:ascii="Arial" w:hAnsi="Arial" w:cs="Arial"/>
          <w:sz w:val="22"/>
          <w:szCs w:val="22"/>
        </w:rPr>
        <w:tab/>
      </w:r>
      <w:r w:rsidR="00A45F9D" w:rsidRPr="002C477E">
        <w:rPr>
          <w:rFonts w:ascii="Arial" w:hAnsi="Arial" w:cs="Arial"/>
          <w:sz w:val="22"/>
          <w:szCs w:val="22"/>
        </w:rPr>
        <w:t xml:space="preserve"> </w:t>
      </w:r>
      <w:r w:rsidRPr="002C477E">
        <w:rPr>
          <w:rFonts w:ascii="Arial" w:hAnsi="Arial" w:cs="Arial"/>
          <w:sz w:val="22"/>
          <w:szCs w:val="22"/>
        </w:rPr>
        <w:t>à</w:t>
      </w:r>
      <w:r w:rsidR="00A45F9D" w:rsidRPr="002C477E">
        <w:rPr>
          <w:rFonts w:ascii="Arial" w:hAnsi="Arial" w:cs="Arial"/>
          <w:sz w:val="22"/>
          <w:szCs w:val="22"/>
        </w:rPr>
        <w:t xml:space="preserve"> </w:t>
      </w:r>
      <w:r w:rsidR="00A45F9D"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F1D99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Vendredi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>de</w:t>
      </w:r>
      <w:r w:rsidR="00A45F9D" w:rsidRPr="002C477E">
        <w:rPr>
          <w:rFonts w:ascii="Arial" w:hAnsi="Arial" w:cs="Arial"/>
          <w:sz w:val="22"/>
          <w:szCs w:val="22"/>
        </w:rPr>
        <w:t xml:space="preserve">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 </w:t>
      </w:r>
      <w:r w:rsidRPr="002C477E">
        <w:rPr>
          <w:rFonts w:ascii="Arial" w:hAnsi="Arial" w:cs="Arial"/>
          <w:sz w:val="22"/>
          <w:szCs w:val="22"/>
        </w:rPr>
        <w:t xml:space="preserve">à </w:t>
      </w:r>
      <w:r w:rsidR="00A45F9D" w:rsidRPr="002C477E">
        <w:rPr>
          <w:rFonts w:ascii="Arial" w:hAnsi="Arial" w:cs="Arial"/>
          <w:sz w:val="22"/>
          <w:szCs w:val="22"/>
        </w:rPr>
        <w:tab/>
      </w:r>
      <w:r w:rsidR="00A45F9D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A45F9D" w:rsidRPr="002C477E">
        <w:rPr>
          <w:rFonts w:ascii="Arial" w:hAnsi="Arial" w:cs="Arial"/>
          <w:sz w:val="22"/>
          <w:szCs w:val="22"/>
        </w:rPr>
        <w:tab/>
        <w:t xml:space="preserve"> </w:t>
      </w:r>
      <w:r w:rsidRPr="002C477E">
        <w:rPr>
          <w:rFonts w:ascii="Arial" w:hAnsi="Arial" w:cs="Arial"/>
          <w:sz w:val="22"/>
          <w:szCs w:val="22"/>
        </w:rPr>
        <w:t>à</w:t>
      </w:r>
      <w:r w:rsidR="00A45F9D" w:rsidRPr="002C477E">
        <w:rPr>
          <w:rFonts w:ascii="Arial" w:hAnsi="Arial" w:cs="Arial"/>
          <w:sz w:val="22"/>
          <w:szCs w:val="22"/>
        </w:rPr>
        <w:t xml:space="preserve"> </w:t>
      </w:r>
      <w:r w:rsidR="00A45F9D"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F1D99">
      <w:pPr>
        <w:tabs>
          <w:tab w:val="left" w:pos="1800"/>
          <w:tab w:val="left" w:leader="dot" w:pos="3420"/>
          <w:tab w:val="left" w:leader="dot" w:pos="5040"/>
          <w:tab w:val="left" w:pos="5940"/>
          <w:tab w:val="left" w:leader="dot" w:pos="7560"/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Samedi </w:t>
      </w:r>
      <w:r w:rsidR="00AF1D99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 xml:space="preserve">de </w:t>
      </w:r>
      <w:r w:rsidR="00AF1D99" w:rsidRPr="002C477E">
        <w:rPr>
          <w:rFonts w:ascii="Arial" w:hAnsi="Arial" w:cs="Arial"/>
          <w:sz w:val="22"/>
          <w:szCs w:val="22"/>
        </w:rPr>
        <w:tab/>
        <w:t xml:space="preserve">  </w:t>
      </w:r>
      <w:r w:rsidRPr="002C477E">
        <w:rPr>
          <w:rFonts w:ascii="Arial" w:hAnsi="Arial" w:cs="Arial"/>
          <w:sz w:val="22"/>
          <w:szCs w:val="22"/>
        </w:rPr>
        <w:t xml:space="preserve">à </w:t>
      </w:r>
      <w:r w:rsidR="00AF1D99" w:rsidRPr="002C477E">
        <w:rPr>
          <w:rFonts w:ascii="Arial" w:hAnsi="Arial" w:cs="Arial"/>
          <w:sz w:val="22"/>
          <w:szCs w:val="22"/>
        </w:rPr>
        <w:tab/>
      </w:r>
      <w:r w:rsidR="00AF1D99" w:rsidRPr="002C477E">
        <w:rPr>
          <w:rFonts w:ascii="Arial" w:hAnsi="Arial" w:cs="Arial"/>
          <w:sz w:val="22"/>
          <w:szCs w:val="22"/>
        </w:rPr>
        <w:tab/>
      </w:r>
      <w:r w:rsidRPr="002C477E">
        <w:rPr>
          <w:rFonts w:ascii="Arial" w:hAnsi="Arial" w:cs="Arial"/>
          <w:sz w:val="22"/>
          <w:szCs w:val="22"/>
        </w:rPr>
        <w:t>de</w:t>
      </w:r>
      <w:r w:rsidR="00AF1D99" w:rsidRPr="002C477E">
        <w:rPr>
          <w:rFonts w:ascii="Arial" w:hAnsi="Arial" w:cs="Arial"/>
          <w:sz w:val="22"/>
          <w:szCs w:val="22"/>
        </w:rPr>
        <w:t xml:space="preserve"> </w:t>
      </w:r>
      <w:r w:rsidR="00AF1D99" w:rsidRPr="002C477E">
        <w:rPr>
          <w:rFonts w:ascii="Arial" w:hAnsi="Arial" w:cs="Arial"/>
          <w:sz w:val="22"/>
          <w:szCs w:val="22"/>
        </w:rPr>
        <w:tab/>
        <w:t xml:space="preserve"> </w:t>
      </w:r>
      <w:r w:rsidRPr="002C477E">
        <w:rPr>
          <w:rFonts w:ascii="Arial" w:hAnsi="Arial" w:cs="Arial"/>
          <w:sz w:val="22"/>
          <w:szCs w:val="22"/>
        </w:rPr>
        <w:t>à</w:t>
      </w:r>
      <w:r w:rsidR="00AF1D99" w:rsidRPr="002C477E">
        <w:rPr>
          <w:rFonts w:ascii="Arial" w:hAnsi="Arial" w:cs="Arial"/>
          <w:sz w:val="22"/>
          <w:szCs w:val="22"/>
        </w:rPr>
        <w:t xml:space="preserve"> </w:t>
      </w:r>
      <w:r w:rsidR="00AF1D99" w:rsidRPr="002C477E">
        <w:rPr>
          <w:rFonts w:ascii="Arial" w:hAnsi="Arial" w:cs="Arial"/>
          <w:sz w:val="22"/>
          <w:szCs w:val="22"/>
        </w:rPr>
        <w:tab/>
      </w:r>
    </w:p>
    <w:p w:rsidR="00360BCC" w:rsidRPr="002C477E" w:rsidRDefault="00360BCC" w:rsidP="00866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B9606D" w:rsidP="00B9606D">
      <w:pPr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NB : La durée de la présence hebdomadaire des jeunes en milieu professionnel ne peut excéder 30 heures pour les</w:t>
      </w:r>
      <w:r w:rsidR="00E808BE" w:rsidRPr="002C477E">
        <w:rPr>
          <w:rFonts w:ascii="Arial" w:hAnsi="Arial" w:cs="Arial"/>
          <w:sz w:val="22"/>
          <w:szCs w:val="22"/>
        </w:rPr>
        <w:t xml:space="preserve"> </w:t>
      </w:r>
      <w:r w:rsidRPr="002C477E">
        <w:rPr>
          <w:rFonts w:ascii="Arial" w:hAnsi="Arial" w:cs="Arial"/>
          <w:sz w:val="22"/>
          <w:szCs w:val="22"/>
        </w:rPr>
        <w:t>jeunes de moins de 15 ans et 35 heures pour les jeunes de plus de</w:t>
      </w:r>
      <w:r w:rsidR="00E808BE" w:rsidRPr="002C477E">
        <w:rPr>
          <w:rFonts w:ascii="Arial" w:hAnsi="Arial" w:cs="Arial"/>
          <w:sz w:val="22"/>
          <w:szCs w:val="22"/>
        </w:rPr>
        <w:t xml:space="preserve"> </w:t>
      </w:r>
      <w:r w:rsidRPr="002C477E">
        <w:rPr>
          <w:rFonts w:ascii="Arial" w:hAnsi="Arial" w:cs="Arial"/>
          <w:sz w:val="22"/>
          <w:szCs w:val="22"/>
        </w:rPr>
        <w:t>15 ans répartis sur 5 jours.</w:t>
      </w:r>
    </w:p>
    <w:p w:rsidR="0086649B" w:rsidRPr="002C477E" w:rsidRDefault="0086649B" w:rsidP="00B9606D">
      <w:pPr>
        <w:jc w:val="both"/>
        <w:rPr>
          <w:rFonts w:ascii="Arial" w:hAnsi="Arial" w:cs="Arial"/>
          <w:sz w:val="22"/>
          <w:szCs w:val="22"/>
        </w:rPr>
      </w:pPr>
    </w:p>
    <w:p w:rsidR="00B9606D" w:rsidRPr="002C477E" w:rsidRDefault="00B9606D" w:rsidP="008664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Objectifs assignés à la période d’observation en milieu professionnel</w:t>
      </w:r>
      <w:r w:rsidR="0086649B" w:rsidRPr="002C477E">
        <w:rPr>
          <w:rFonts w:ascii="Arial" w:hAnsi="Arial" w:cs="Arial"/>
          <w:sz w:val="22"/>
          <w:szCs w:val="22"/>
        </w:rPr>
        <w:t> :</w:t>
      </w:r>
    </w:p>
    <w:p w:rsidR="0086649B" w:rsidRPr="002C477E" w:rsidRDefault="00B12029" w:rsidP="00B12029">
      <w:pPr>
        <w:tabs>
          <w:tab w:val="left" w:leader="dot" w:pos="900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86649B" w:rsidRPr="002C477E" w:rsidRDefault="00B12029" w:rsidP="00B12029">
      <w:pPr>
        <w:tabs>
          <w:tab w:val="left" w:leader="dot" w:pos="900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E808BE" w:rsidRPr="002C477E" w:rsidRDefault="00B12029" w:rsidP="00BB6E8E">
      <w:pPr>
        <w:tabs>
          <w:tab w:val="left" w:leader="dot" w:pos="9000"/>
        </w:tabs>
        <w:spacing w:line="360" w:lineRule="auto"/>
        <w:ind w:right="-108" w:firstLine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86649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Activités prévues :</w:t>
      </w:r>
      <w:r w:rsidR="00A91F3F" w:rsidRPr="002C477E">
        <w:rPr>
          <w:rFonts w:ascii="Arial" w:hAnsi="Arial" w:cs="Arial"/>
          <w:sz w:val="22"/>
          <w:szCs w:val="22"/>
        </w:rPr>
        <w:t xml:space="preserve"> </w:t>
      </w:r>
    </w:p>
    <w:p w:rsidR="0086649B" w:rsidRPr="002C477E" w:rsidRDefault="00A91F3F" w:rsidP="00A91F3F">
      <w:pPr>
        <w:tabs>
          <w:tab w:val="left" w:leader="dot" w:pos="9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86649B" w:rsidRPr="002C477E" w:rsidRDefault="00A91F3F" w:rsidP="00A91F3F">
      <w:pPr>
        <w:tabs>
          <w:tab w:val="left" w:leader="dot" w:pos="9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86649B" w:rsidRPr="002C477E" w:rsidRDefault="00A91F3F" w:rsidP="00A91F3F">
      <w:pPr>
        <w:tabs>
          <w:tab w:val="left" w:leader="dot" w:pos="9000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B9606D">
      <w:pPr>
        <w:jc w:val="both"/>
        <w:rPr>
          <w:rFonts w:ascii="Arial" w:hAnsi="Arial" w:cs="Arial"/>
          <w:b/>
          <w:sz w:val="22"/>
          <w:szCs w:val="22"/>
        </w:rPr>
      </w:pPr>
      <w:r w:rsidRPr="002C477E">
        <w:rPr>
          <w:rFonts w:ascii="Arial" w:hAnsi="Arial" w:cs="Arial"/>
          <w:b/>
          <w:sz w:val="22"/>
          <w:szCs w:val="22"/>
        </w:rPr>
        <w:t xml:space="preserve">B - Annexe </w:t>
      </w:r>
      <w:r w:rsidR="002C477E">
        <w:rPr>
          <w:rFonts w:ascii="Arial" w:hAnsi="Arial" w:cs="Arial"/>
          <w:b/>
          <w:sz w:val="22"/>
          <w:szCs w:val="22"/>
        </w:rPr>
        <w:t>organisationnelle</w:t>
      </w:r>
    </w:p>
    <w:p w:rsidR="0086649B" w:rsidRPr="002C477E" w:rsidRDefault="0086649B" w:rsidP="00B9606D">
      <w:pPr>
        <w:jc w:val="both"/>
        <w:rPr>
          <w:rFonts w:ascii="Arial" w:hAnsi="Arial" w:cs="Arial"/>
          <w:b/>
          <w:sz w:val="22"/>
          <w:szCs w:val="22"/>
        </w:rPr>
      </w:pPr>
    </w:p>
    <w:p w:rsidR="00B9606D" w:rsidRPr="002C477E" w:rsidRDefault="00B9606D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1 – HÉBERGEMENT</w:t>
      </w:r>
      <w:r w:rsidR="00A91F3F" w:rsidRPr="002C477E">
        <w:rPr>
          <w:rFonts w:ascii="Arial" w:hAnsi="Arial" w:cs="Arial"/>
          <w:sz w:val="22"/>
          <w:szCs w:val="22"/>
        </w:rPr>
        <w:t xml:space="preserve"> : </w:t>
      </w:r>
      <w:r w:rsidR="00A91F3F" w:rsidRPr="002C477E">
        <w:rPr>
          <w:rFonts w:ascii="Arial" w:hAnsi="Arial" w:cs="Arial"/>
          <w:sz w:val="22"/>
          <w:szCs w:val="22"/>
        </w:rPr>
        <w:tab/>
      </w:r>
    </w:p>
    <w:p w:rsidR="00360BCC" w:rsidRPr="002C477E" w:rsidRDefault="00A91F3F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2 – RESTAURATION</w:t>
      </w:r>
      <w:r w:rsidR="00A91F3F" w:rsidRPr="002C477E">
        <w:rPr>
          <w:rFonts w:ascii="Arial" w:hAnsi="Arial" w:cs="Arial"/>
          <w:sz w:val="22"/>
          <w:szCs w:val="22"/>
        </w:rPr>
        <w:t xml:space="preserve"> : </w:t>
      </w:r>
      <w:r w:rsidR="00A91F3F" w:rsidRPr="002C477E">
        <w:rPr>
          <w:rFonts w:ascii="Arial" w:hAnsi="Arial" w:cs="Arial"/>
          <w:sz w:val="22"/>
          <w:szCs w:val="22"/>
        </w:rPr>
        <w:tab/>
      </w:r>
    </w:p>
    <w:p w:rsidR="00360BCC" w:rsidRPr="002C477E" w:rsidRDefault="00A91F3F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3 – TRANSPORT</w:t>
      </w:r>
      <w:r w:rsidR="00A91F3F" w:rsidRPr="002C477E">
        <w:rPr>
          <w:rFonts w:ascii="Arial" w:hAnsi="Arial" w:cs="Arial"/>
          <w:sz w:val="22"/>
          <w:szCs w:val="22"/>
        </w:rPr>
        <w:t xml:space="preserve"> : </w:t>
      </w:r>
      <w:r w:rsidR="00A91F3F" w:rsidRPr="002C477E">
        <w:rPr>
          <w:rFonts w:ascii="Arial" w:hAnsi="Arial" w:cs="Arial"/>
          <w:sz w:val="22"/>
          <w:szCs w:val="22"/>
        </w:rPr>
        <w:tab/>
      </w:r>
    </w:p>
    <w:p w:rsidR="00360BCC" w:rsidRPr="002C477E" w:rsidRDefault="00A91F3F" w:rsidP="00A91F3F">
      <w:p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A91F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 xml:space="preserve">4 </w:t>
      </w:r>
      <w:r w:rsidR="00360BCC" w:rsidRPr="002C477E">
        <w:rPr>
          <w:rFonts w:ascii="Arial" w:hAnsi="Arial" w:cs="Arial"/>
          <w:sz w:val="22"/>
          <w:szCs w:val="22"/>
        </w:rPr>
        <w:t>–</w:t>
      </w:r>
      <w:r w:rsidRPr="002C477E">
        <w:rPr>
          <w:rFonts w:ascii="Arial" w:hAnsi="Arial" w:cs="Arial"/>
          <w:sz w:val="22"/>
          <w:szCs w:val="22"/>
        </w:rPr>
        <w:t xml:space="preserve"> ASSURANCE</w:t>
      </w:r>
      <w:r w:rsidR="002C477E">
        <w:rPr>
          <w:rFonts w:ascii="Arial" w:hAnsi="Arial" w:cs="Arial"/>
          <w:sz w:val="22"/>
          <w:szCs w:val="22"/>
        </w:rPr>
        <w:t> :</w:t>
      </w:r>
    </w:p>
    <w:p w:rsidR="002C477E" w:rsidRPr="002C477E" w:rsidRDefault="002C477E" w:rsidP="002C477E">
      <w:pPr>
        <w:pStyle w:val="Paragraphedeliste"/>
        <w:numPr>
          <w:ilvl w:val="0"/>
          <w:numId w:val="4"/>
        </w:num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Police d’assurance de l’entreprise : nom et adresse</w:t>
      </w:r>
    </w:p>
    <w:p w:rsidR="002C477E" w:rsidRPr="002C477E" w:rsidRDefault="002C477E" w:rsidP="002C477E">
      <w:pPr>
        <w:pStyle w:val="Paragraphedeliste"/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2C477E">
      <w:pPr>
        <w:tabs>
          <w:tab w:val="left" w:leader="dot" w:pos="900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Numéro de police d’assurance de l’entreprise :</w:t>
      </w:r>
      <w:r w:rsidR="00A91F3F" w:rsidRPr="002C477E">
        <w:rPr>
          <w:rFonts w:ascii="Arial" w:hAnsi="Arial" w:cs="Arial"/>
          <w:sz w:val="22"/>
          <w:szCs w:val="22"/>
        </w:rPr>
        <w:t xml:space="preserve"> </w:t>
      </w:r>
      <w:r w:rsidR="00A91F3F" w:rsidRPr="002C477E">
        <w:rPr>
          <w:rFonts w:ascii="Arial" w:hAnsi="Arial" w:cs="Arial"/>
          <w:sz w:val="22"/>
          <w:szCs w:val="22"/>
        </w:rPr>
        <w:tab/>
      </w:r>
    </w:p>
    <w:p w:rsidR="002C477E" w:rsidRPr="002C477E" w:rsidRDefault="002C477E" w:rsidP="002C477E">
      <w:pPr>
        <w:pStyle w:val="Paragraphedeliste"/>
        <w:numPr>
          <w:ilvl w:val="0"/>
          <w:numId w:val="4"/>
        </w:numPr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Police d’assurance du responsable légal du jeune : nom et adresse</w:t>
      </w:r>
    </w:p>
    <w:p w:rsidR="002C477E" w:rsidRPr="002C477E" w:rsidRDefault="002C477E" w:rsidP="002C477E">
      <w:pPr>
        <w:pStyle w:val="Paragraphedeliste"/>
        <w:tabs>
          <w:tab w:val="lef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ab/>
      </w:r>
    </w:p>
    <w:p w:rsidR="00B9606D" w:rsidRPr="002C477E" w:rsidRDefault="00B9606D" w:rsidP="002C477E">
      <w:pPr>
        <w:tabs>
          <w:tab w:val="left" w:leader="dot" w:pos="900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C477E">
        <w:rPr>
          <w:rFonts w:ascii="Arial" w:hAnsi="Arial" w:cs="Arial"/>
          <w:sz w:val="22"/>
          <w:szCs w:val="22"/>
        </w:rPr>
        <w:t>Numéro de police d’assurance du responsable légal du jeune :</w:t>
      </w:r>
      <w:r w:rsidR="00A91F3F" w:rsidRPr="002C477E">
        <w:rPr>
          <w:rFonts w:ascii="Arial" w:hAnsi="Arial" w:cs="Arial"/>
          <w:sz w:val="22"/>
          <w:szCs w:val="22"/>
        </w:rPr>
        <w:t xml:space="preserve"> </w:t>
      </w:r>
      <w:r w:rsidR="00A91F3F" w:rsidRPr="002C477E">
        <w:rPr>
          <w:rFonts w:ascii="Arial" w:hAnsi="Arial" w:cs="Arial"/>
          <w:sz w:val="22"/>
          <w:szCs w:val="22"/>
        </w:rPr>
        <w:tab/>
      </w:r>
    </w:p>
    <w:p w:rsidR="0086649B" w:rsidRPr="002C477E" w:rsidRDefault="0086649B" w:rsidP="00B9606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9"/>
        <w:gridCol w:w="4629"/>
      </w:tblGrid>
      <w:tr w:rsidR="00BB6E8E" w:rsidRPr="002C477E" w:rsidTr="002C477E">
        <w:trPr>
          <w:trHeight w:val="920"/>
        </w:trPr>
        <w:tc>
          <w:tcPr>
            <w:tcW w:w="4629" w:type="dxa"/>
          </w:tcPr>
          <w:p w:rsidR="00BB6E8E" w:rsidRPr="002C477E" w:rsidRDefault="00BB6E8E" w:rsidP="00BB6E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C477E">
              <w:rPr>
                <w:rFonts w:ascii="Arial" w:hAnsi="Arial" w:cs="Arial"/>
                <w:b/>
                <w:sz w:val="22"/>
                <w:szCs w:val="22"/>
              </w:rPr>
              <w:t>Fait le</w:t>
            </w:r>
            <w:proofErr w:type="gramEnd"/>
            <w:r w:rsidRPr="002C477E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  <w:p w:rsidR="00BB6E8E" w:rsidRPr="002C477E" w:rsidRDefault="00BB6E8E" w:rsidP="00BB6E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6E8E" w:rsidRPr="002C477E" w:rsidRDefault="00BB6E8E" w:rsidP="002C477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7E">
              <w:rPr>
                <w:rFonts w:ascii="Arial" w:hAnsi="Arial" w:cs="Arial"/>
                <w:sz w:val="22"/>
                <w:szCs w:val="22"/>
              </w:rPr>
              <w:t>Le chef d’entreprise</w:t>
            </w:r>
          </w:p>
        </w:tc>
        <w:tc>
          <w:tcPr>
            <w:tcW w:w="4629" w:type="dxa"/>
          </w:tcPr>
          <w:p w:rsidR="00BB6E8E" w:rsidRPr="002C477E" w:rsidRDefault="00BB6E8E" w:rsidP="00BB6E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C477E">
              <w:rPr>
                <w:rFonts w:ascii="Arial" w:hAnsi="Arial" w:cs="Arial"/>
                <w:b/>
                <w:sz w:val="22"/>
                <w:szCs w:val="22"/>
              </w:rPr>
              <w:t>Fait le</w:t>
            </w:r>
            <w:proofErr w:type="gramEnd"/>
            <w:r w:rsidRPr="002C477E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  <w:p w:rsidR="00BB6E8E" w:rsidRPr="002C477E" w:rsidRDefault="00BB6E8E" w:rsidP="00BB6E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E8E" w:rsidRPr="002C477E" w:rsidRDefault="00BB6E8E" w:rsidP="00BB6E8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7E">
              <w:rPr>
                <w:rFonts w:ascii="Arial" w:hAnsi="Arial" w:cs="Arial"/>
                <w:sz w:val="22"/>
                <w:szCs w:val="22"/>
              </w:rPr>
              <w:t>Les parents ou le responsable légal du jeune</w:t>
            </w:r>
          </w:p>
          <w:p w:rsidR="00BB6E8E" w:rsidRPr="002C477E" w:rsidRDefault="00BB6E8E" w:rsidP="00B960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E8E" w:rsidRPr="002C477E" w:rsidRDefault="00BB6E8E" w:rsidP="00B960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E8E" w:rsidRPr="002C477E" w:rsidRDefault="00BB6E8E" w:rsidP="00B960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B6E8E" w:rsidRDefault="00BB6E8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B6E8E" w:rsidSect="002C477E">
      <w:footerReference w:type="even" r:id="rId7"/>
      <w:footerReference w:type="default" r:id="rId8"/>
      <w:pgSz w:w="11906" w:h="16838"/>
      <w:pgMar w:top="851" w:right="1417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BE" w:rsidRDefault="00A06FBE">
      <w:r>
        <w:separator/>
      </w:r>
    </w:p>
  </w:endnote>
  <w:endnote w:type="continuationSeparator" w:id="0">
    <w:p w:rsidR="00A06FBE" w:rsidRDefault="00A06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Default="000A06C5" w:rsidP="00F17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06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606D" w:rsidRDefault="00B9606D" w:rsidP="00B9606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6D" w:rsidRDefault="000A06C5" w:rsidP="00F17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606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666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9606D" w:rsidRDefault="00B9606D" w:rsidP="00B9606D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BE" w:rsidRDefault="00A06FBE">
      <w:r>
        <w:separator/>
      </w:r>
    </w:p>
  </w:footnote>
  <w:footnote w:type="continuationSeparator" w:id="0">
    <w:p w:rsidR="00A06FBE" w:rsidRDefault="00A06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2CF9"/>
    <w:multiLevelType w:val="hybridMultilevel"/>
    <w:tmpl w:val="197C2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56BE0"/>
    <w:multiLevelType w:val="hybridMultilevel"/>
    <w:tmpl w:val="8EA6E84A"/>
    <w:lvl w:ilvl="0" w:tplc="C1300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03E6D"/>
    <w:multiLevelType w:val="hybridMultilevel"/>
    <w:tmpl w:val="EBA493E8"/>
    <w:lvl w:ilvl="0" w:tplc="C1300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3562B6"/>
    <w:multiLevelType w:val="hybridMultilevel"/>
    <w:tmpl w:val="79203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06D"/>
    <w:rsid w:val="00021374"/>
    <w:rsid w:val="0009499E"/>
    <w:rsid w:val="000A06C5"/>
    <w:rsid w:val="00107DB9"/>
    <w:rsid w:val="0016666D"/>
    <w:rsid w:val="002151B7"/>
    <w:rsid w:val="0025545B"/>
    <w:rsid w:val="002C477E"/>
    <w:rsid w:val="003361E8"/>
    <w:rsid w:val="00344721"/>
    <w:rsid w:val="00360BCC"/>
    <w:rsid w:val="003652E3"/>
    <w:rsid w:val="003A2728"/>
    <w:rsid w:val="004722E8"/>
    <w:rsid w:val="004F4A95"/>
    <w:rsid w:val="00545BAB"/>
    <w:rsid w:val="006B6A26"/>
    <w:rsid w:val="006D395E"/>
    <w:rsid w:val="00745AE5"/>
    <w:rsid w:val="00850367"/>
    <w:rsid w:val="0086649B"/>
    <w:rsid w:val="008C4FE4"/>
    <w:rsid w:val="009546C1"/>
    <w:rsid w:val="00965096"/>
    <w:rsid w:val="00974147"/>
    <w:rsid w:val="009961F0"/>
    <w:rsid w:val="00A06FBE"/>
    <w:rsid w:val="00A45F9D"/>
    <w:rsid w:val="00A91F3F"/>
    <w:rsid w:val="00A92F44"/>
    <w:rsid w:val="00AF1D99"/>
    <w:rsid w:val="00B0516C"/>
    <w:rsid w:val="00B12029"/>
    <w:rsid w:val="00B75AA9"/>
    <w:rsid w:val="00B9606D"/>
    <w:rsid w:val="00BB6E8E"/>
    <w:rsid w:val="00CD7BFF"/>
    <w:rsid w:val="00D06E6C"/>
    <w:rsid w:val="00E53E40"/>
    <w:rsid w:val="00E808BE"/>
    <w:rsid w:val="00F1748B"/>
    <w:rsid w:val="00F84DD8"/>
    <w:rsid w:val="00FC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A26"/>
    <w:rPr>
      <w:sz w:val="24"/>
      <w:szCs w:val="24"/>
    </w:rPr>
  </w:style>
  <w:style w:type="paragraph" w:styleId="Titre1">
    <w:name w:val="heading 1"/>
    <w:basedOn w:val="Normal"/>
    <w:next w:val="Normal"/>
    <w:qFormat/>
    <w:rsid w:val="00B96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9606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606D"/>
  </w:style>
  <w:style w:type="table" w:styleId="Grilledutableau">
    <w:name w:val="Table Grid"/>
    <w:basedOn w:val="TableauNormal"/>
    <w:rsid w:val="00BB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06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06E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Vomscheid</dc:creator>
  <cp:lastModifiedBy>ROBARDEY</cp:lastModifiedBy>
  <cp:revision>2</cp:revision>
  <cp:lastPrinted>2016-09-13T06:38:00Z</cp:lastPrinted>
  <dcterms:created xsi:type="dcterms:W3CDTF">2017-09-15T09:13:00Z</dcterms:created>
  <dcterms:modified xsi:type="dcterms:W3CDTF">2017-09-15T09:13:00Z</dcterms:modified>
</cp:coreProperties>
</file>